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A5" w:rsidRDefault="006602A5" w:rsidP="006602A5">
      <w:pPr>
        <w:spacing w:after="0" w:line="240" w:lineRule="auto"/>
      </w:pPr>
    </w:p>
    <w:p w:rsidR="006602A5" w:rsidRPr="006602A5" w:rsidRDefault="006602A5" w:rsidP="006602A5">
      <w:pPr>
        <w:spacing w:after="0" w:line="240" w:lineRule="auto"/>
        <w:rPr>
          <w:b/>
          <w:sz w:val="26"/>
          <w:szCs w:val="26"/>
        </w:rPr>
      </w:pPr>
      <w:r w:rsidRPr="006602A5">
        <w:rPr>
          <w:b/>
          <w:sz w:val="26"/>
          <w:szCs w:val="26"/>
        </w:rPr>
        <w:t>ACTION PLANNING – SESSION 1</w:t>
      </w:r>
      <w:bookmarkStart w:id="0" w:name="_GoBack"/>
      <w:bookmarkEnd w:id="0"/>
    </w:p>
    <w:p w:rsidR="006602A5" w:rsidRPr="00EE4132" w:rsidRDefault="006602A5" w:rsidP="006602A5">
      <w:pPr>
        <w:spacing w:after="0" w:line="240" w:lineRule="auto"/>
      </w:pPr>
    </w:p>
    <w:p w:rsidR="00B01D5C" w:rsidRPr="00B01D5C" w:rsidRDefault="00C95284" w:rsidP="006602A5">
      <w:pPr>
        <w:spacing w:after="0" w:line="240" w:lineRule="auto"/>
      </w:pPr>
      <w:r>
        <w:rPr>
          <w:b/>
        </w:rPr>
        <w:t xml:space="preserve">Select </w:t>
      </w:r>
      <w:r w:rsidR="006602A5">
        <w:rPr>
          <w:b/>
        </w:rPr>
        <w:t>Topic Area</w:t>
      </w:r>
      <w:r w:rsidR="006602A5" w:rsidRPr="00B01D5C">
        <w:rPr>
          <w:b/>
        </w:rPr>
        <w:t>:</w:t>
      </w:r>
      <w:r w:rsidR="00B01D5C" w:rsidRPr="00B01D5C">
        <w:tab/>
      </w:r>
      <w:r w:rsidR="00B01D5C" w:rsidRPr="00B01D5C">
        <w:tab/>
      </w:r>
      <w:r w:rsidR="006602A5" w:rsidRPr="00B01D5C">
        <w:t>Opioids               STIs               HPV Vaccination               Mental Health/Suicide</w:t>
      </w:r>
      <w:r w:rsidR="006602A5" w:rsidRPr="00B01D5C">
        <w:tab/>
      </w:r>
      <w:r w:rsidR="006602A5" w:rsidRPr="00B01D5C">
        <w:tab/>
      </w:r>
    </w:p>
    <w:p w:rsidR="00B01D5C" w:rsidRPr="00EE4132" w:rsidRDefault="00B01D5C" w:rsidP="006602A5">
      <w:pPr>
        <w:spacing w:after="0" w:line="240" w:lineRule="auto"/>
      </w:pPr>
    </w:p>
    <w:p w:rsidR="00B01D5C" w:rsidRPr="00B01D5C" w:rsidRDefault="003F43B7" w:rsidP="006602A5">
      <w:pPr>
        <w:spacing w:after="0" w:line="240" w:lineRule="auto"/>
      </w:pPr>
      <w:r>
        <w:rPr>
          <w:b/>
        </w:rPr>
        <w:t>Area of Expertise</w:t>
      </w:r>
      <w:r w:rsidR="00B01D5C">
        <w:rPr>
          <w:b/>
        </w:rPr>
        <w:t xml:space="preserve">: </w:t>
      </w:r>
      <w:r w:rsidR="00B01D5C" w:rsidRPr="00B01D5C">
        <w:rPr>
          <w:u w:val="single"/>
        </w:rPr>
        <w:t>Health Care Professionals</w:t>
      </w:r>
      <w:r w:rsidR="00B01D5C" w:rsidRPr="00B01D5C">
        <w:t xml:space="preserve"> – See </w:t>
      </w:r>
      <w:hyperlink r:id="rId7" w:history="1">
        <w:r w:rsidR="00B01D5C" w:rsidRPr="00C95284">
          <w:rPr>
            <w:rStyle w:val="Hyperlink"/>
          </w:rPr>
          <w:t>TAG Playbook</w:t>
        </w:r>
      </w:hyperlink>
      <w:r w:rsidR="00B01D5C" w:rsidRPr="00B01D5C">
        <w:t xml:space="preserve"> for descriptions of the </w:t>
      </w:r>
      <w:r w:rsidR="00C95284">
        <w:t>below listed</w:t>
      </w:r>
      <w:r w:rsidR="00B01D5C" w:rsidRPr="00B01D5C">
        <w:t xml:space="preserve"> </w:t>
      </w:r>
      <w:r w:rsidR="00C95284">
        <w:t xml:space="preserve">Health Care </w:t>
      </w:r>
      <w:r w:rsidR="00B01D5C" w:rsidRPr="00B01D5C">
        <w:t>Action Steps.</w:t>
      </w:r>
    </w:p>
    <w:p w:rsidR="00B01D5C" w:rsidRDefault="00B01D5C" w:rsidP="006602A5">
      <w:pPr>
        <w:spacing w:after="0" w:line="240" w:lineRule="auto"/>
      </w:pPr>
    </w:p>
    <w:p w:rsidR="00B01D5C" w:rsidRPr="00EE4132" w:rsidRDefault="00B01D5C" w:rsidP="00EE4132">
      <w:pPr>
        <w:spacing w:after="0" w:line="288" w:lineRule="auto"/>
        <w:ind w:right="-547"/>
        <w:contextualSpacing/>
        <w:rPr>
          <w:b/>
          <w:sz w:val="23"/>
          <w:szCs w:val="23"/>
        </w:rPr>
      </w:pPr>
      <w:r w:rsidRPr="00EE4132">
        <w:rPr>
          <w:b/>
          <w:caps/>
          <w:color w:val="512373"/>
          <w:sz w:val="23"/>
          <w:szCs w:val="23"/>
        </w:rPr>
        <w:t>Activity:</w:t>
      </w:r>
      <w:r w:rsidRPr="00EE4132">
        <w:rPr>
          <w:b/>
          <w:color w:val="512373"/>
          <w:sz w:val="23"/>
          <w:szCs w:val="23"/>
        </w:rPr>
        <w:t xml:space="preserve"> </w:t>
      </w:r>
      <w:r w:rsidR="00FA2395" w:rsidRPr="00EE4132">
        <w:rPr>
          <w:b/>
          <w:sz w:val="23"/>
          <w:szCs w:val="23"/>
        </w:rPr>
        <w:t xml:space="preserve">In the context of </w:t>
      </w:r>
      <w:r w:rsidR="00C95284">
        <w:rPr>
          <w:b/>
          <w:sz w:val="23"/>
          <w:szCs w:val="23"/>
        </w:rPr>
        <w:t xml:space="preserve">the above </w:t>
      </w:r>
      <w:r w:rsidR="00FA2395" w:rsidRPr="00EE4132">
        <w:rPr>
          <w:b/>
          <w:sz w:val="23"/>
          <w:szCs w:val="23"/>
        </w:rPr>
        <w:t>topic, b</w:t>
      </w:r>
      <w:r w:rsidRPr="00EE4132">
        <w:rPr>
          <w:b/>
          <w:sz w:val="23"/>
          <w:szCs w:val="23"/>
        </w:rPr>
        <w:t xml:space="preserve">rainstorm potential </w:t>
      </w:r>
      <w:r w:rsidR="000E0BAE" w:rsidRPr="00EE4132">
        <w:rPr>
          <w:b/>
          <w:sz w:val="23"/>
          <w:szCs w:val="23"/>
        </w:rPr>
        <w:t>youth, community</w:t>
      </w:r>
      <w:r w:rsidR="00AB48D7" w:rsidRPr="00EE4132">
        <w:rPr>
          <w:b/>
          <w:sz w:val="23"/>
          <w:szCs w:val="23"/>
        </w:rPr>
        <w:t xml:space="preserve"> organizations</w:t>
      </w:r>
      <w:r w:rsidR="000E0BAE" w:rsidRPr="00EE4132">
        <w:rPr>
          <w:b/>
          <w:sz w:val="23"/>
          <w:szCs w:val="23"/>
        </w:rPr>
        <w:t xml:space="preserve">, and other </w:t>
      </w:r>
      <w:r w:rsidRPr="00EE4132">
        <w:rPr>
          <w:b/>
          <w:sz w:val="23"/>
          <w:szCs w:val="23"/>
        </w:rPr>
        <w:t>partners</w:t>
      </w:r>
      <w:r w:rsidR="00EE4132">
        <w:rPr>
          <w:b/>
          <w:sz w:val="23"/>
          <w:szCs w:val="23"/>
        </w:rPr>
        <w:t xml:space="preserve"> to </w:t>
      </w:r>
      <w:r w:rsidR="000E0BAE" w:rsidRPr="00EE4132">
        <w:rPr>
          <w:b/>
          <w:sz w:val="23"/>
          <w:szCs w:val="23"/>
        </w:rPr>
        <w:t>engage</w:t>
      </w:r>
      <w:r w:rsidR="00C95284">
        <w:rPr>
          <w:b/>
          <w:sz w:val="23"/>
          <w:szCs w:val="23"/>
        </w:rPr>
        <w:t>.</w:t>
      </w:r>
      <w:r w:rsidRPr="00EE4132">
        <w:rPr>
          <w:b/>
          <w:sz w:val="23"/>
          <w:szCs w:val="23"/>
        </w:rPr>
        <w:t xml:space="preserve"> </w:t>
      </w:r>
      <w:r w:rsidR="00C95284">
        <w:rPr>
          <w:b/>
          <w:sz w:val="23"/>
          <w:szCs w:val="23"/>
        </w:rPr>
        <w:t>W</w:t>
      </w:r>
      <w:r w:rsidRPr="00EE4132">
        <w:rPr>
          <w:b/>
          <w:sz w:val="23"/>
          <w:szCs w:val="23"/>
        </w:rPr>
        <w:t xml:space="preserve">hat </w:t>
      </w:r>
      <w:r w:rsidR="00C95284">
        <w:rPr>
          <w:b/>
          <w:sz w:val="23"/>
          <w:szCs w:val="23"/>
        </w:rPr>
        <w:t xml:space="preserve">could </w:t>
      </w:r>
      <w:r w:rsidRPr="00EE4132">
        <w:rPr>
          <w:b/>
          <w:sz w:val="23"/>
          <w:szCs w:val="23"/>
        </w:rPr>
        <w:t xml:space="preserve">they contribute </w:t>
      </w:r>
      <w:r w:rsidR="000E0BAE" w:rsidRPr="00EE4132">
        <w:rPr>
          <w:b/>
          <w:sz w:val="23"/>
          <w:szCs w:val="23"/>
        </w:rPr>
        <w:t xml:space="preserve">to </w:t>
      </w:r>
      <w:r w:rsidRPr="00EE4132">
        <w:rPr>
          <w:b/>
          <w:sz w:val="23"/>
          <w:szCs w:val="23"/>
        </w:rPr>
        <w:t xml:space="preserve">planning and teaching continuing medical education (CME) </w:t>
      </w:r>
      <w:r w:rsidR="000E0BAE" w:rsidRPr="00EE4132">
        <w:rPr>
          <w:b/>
          <w:sz w:val="23"/>
          <w:szCs w:val="23"/>
        </w:rPr>
        <w:t xml:space="preserve">programs </w:t>
      </w:r>
      <w:r w:rsidRPr="00EE4132">
        <w:rPr>
          <w:b/>
          <w:sz w:val="23"/>
          <w:szCs w:val="23"/>
        </w:rPr>
        <w:t>focu</w:t>
      </w:r>
      <w:r w:rsidR="00C95284">
        <w:rPr>
          <w:b/>
          <w:sz w:val="23"/>
          <w:szCs w:val="23"/>
        </w:rPr>
        <w:t>sed on the listed Action Steps?</w:t>
      </w:r>
    </w:p>
    <w:p w:rsidR="00FC18EF" w:rsidRDefault="00FC18EF" w:rsidP="00FC18EF">
      <w:pPr>
        <w:pStyle w:val="ListParagraph"/>
        <w:numPr>
          <w:ilvl w:val="0"/>
          <w:numId w:val="1"/>
        </w:numPr>
        <w:spacing w:after="60" w:line="240" w:lineRule="auto"/>
        <w:contextualSpacing w:val="0"/>
      </w:pPr>
      <w:r>
        <w:t>What people/organizations do you need? Who/which do you think will be most important to include in CME planning and teaching?</w:t>
      </w:r>
    </w:p>
    <w:p w:rsidR="00FC18EF" w:rsidRDefault="00FC18EF" w:rsidP="00FC18E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assets are you aware of? Who do you actually know and who do you suspect is missing from your list? </w:t>
      </w:r>
    </w:p>
    <w:p w:rsidR="00B01D5C" w:rsidRPr="00B01D5C" w:rsidRDefault="00B01D5C" w:rsidP="00B01D5C">
      <w:pPr>
        <w:spacing w:after="0" w:line="240" w:lineRule="auto"/>
        <w:rPr>
          <w:sz w:val="10"/>
          <w:szCs w:val="10"/>
        </w:rPr>
      </w:pPr>
    </w:p>
    <w:p w:rsidR="00B01D5C" w:rsidRDefault="00B01D5C" w:rsidP="00FC18EF">
      <w:pPr>
        <w:spacing w:after="0" w:line="240" w:lineRule="auto"/>
      </w:pPr>
      <w:r>
        <w:rPr>
          <w:i/>
        </w:rPr>
        <w:t xml:space="preserve">Developing CME </w:t>
      </w:r>
      <w:r w:rsidR="000E0BAE">
        <w:rPr>
          <w:i/>
        </w:rPr>
        <w:t xml:space="preserve">programming </w:t>
      </w:r>
      <w:r>
        <w:rPr>
          <w:i/>
        </w:rPr>
        <w:t xml:space="preserve">on these </w:t>
      </w:r>
      <w:r w:rsidRPr="00B01D5C">
        <w:rPr>
          <w:i/>
        </w:rPr>
        <w:t>Action Steps contributes to the “Improve and update training on adolescent health”</w:t>
      </w:r>
      <w:r>
        <w:rPr>
          <w:i/>
        </w:rPr>
        <w:t xml:space="preserve"> Action Step.</w:t>
      </w:r>
    </w:p>
    <w:p w:rsidR="00B01D5C" w:rsidRPr="00FC18EF" w:rsidRDefault="00B01D5C" w:rsidP="00B01D5C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885"/>
        <w:gridCol w:w="3810"/>
        <w:gridCol w:w="3900"/>
        <w:gridCol w:w="3900"/>
      </w:tblGrid>
      <w:tr w:rsidR="00FA2395" w:rsidTr="00FC18EF">
        <w:tc>
          <w:tcPr>
            <w:tcW w:w="1885" w:type="dxa"/>
          </w:tcPr>
          <w:p w:rsidR="00FA2395" w:rsidRPr="00C14EFC" w:rsidRDefault="00FA2395" w:rsidP="00FA2395">
            <w:pPr>
              <w:jc w:val="center"/>
              <w:rPr>
                <w:b/>
                <w:smallCaps/>
                <w:sz w:val="23"/>
                <w:szCs w:val="23"/>
              </w:rPr>
            </w:pPr>
            <w:r w:rsidRPr="00C14EFC">
              <w:rPr>
                <w:b/>
                <w:smallCaps/>
                <w:sz w:val="23"/>
                <w:szCs w:val="23"/>
              </w:rPr>
              <w:t>Action Steps</w:t>
            </w:r>
          </w:p>
        </w:tc>
        <w:tc>
          <w:tcPr>
            <w:tcW w:w="3810" w:type="dxa"/>
          </w:tcPr>
          <w:p w:rsidR="00FA2395" w:rsidRPr="00C14EFC" w:rsidRDefault="00FA2395" w:rsidP="00FA2395">
            <w:pPr>
              <w:jc w:val="center"/>
              <w:rPr>
                <w:b/>
                <w:smallCaps/>
                <w:sz w:val="23"/>
                <w:szCs w:val="23"/>
              </w:rPr>
            </w:pPr>
            <w:r w:rsidRPr="00C14EFC">
              <w:rPr>
                <w:b/>
                <w:smallCaps/>
                <w:sz w:val="23"/>
                <w:szCs w:val="23"/>
              </w:rPr>
              <w:t>Youth to Engage</w:t>
            </w:r>
          </w:p>
        </w:tc>
        <w:tc>
          <w:tcPr>
            <w:tcW w:w="3900" w:type="dxa"/>
          </w:tcPr>
          <w:p w:rsidR="00FA2395" w:rsidRPr="00C14EFC" w:rsidRDefault="00FA2395" w:rsidP="00FA2395">
            <w:pPr>
              <w:jc w:val="center"/>
              <w:rPr>
                <w:b/>
                <w:smallCaps/>
                <w:sz w:val="23"/>
                <w:szCs w:val="23"/>
              </w:rPr>
            </w:pPr>
            <w:r w:rsidRPr="00C14EFC">
              <w:rPr>
                <w:b/>
                <w:smallCaps/>
                <w:sz w:val="23"/>
                <w:szCs w:val="23"/>
              </w:rPr>
              <w:t>Community</w:t>
            </w:r>
            <w:r w:rsidR="004A1852" w:rsidRPr="00C14EFC">
              <w:rPr>
                <w:b/>
                <w:smallCaps/>
                <w:sz w:val="23"/>
                <w:szCs w:val="23"/>
              </w:rPr>
              <w:t xml:space="preserve"> Organizations</w:t>
            </w:r>
            <w:r w:rsidRPr="00C14EFC">
              <w:rPr>
                <w:b/>
                <w:smallCaps/>
                <w:sz w:val="23"/>
                <w:szCs w:val="23"/>
              </w:rPr>
              <w:t xml:space="preserve"> to Engage</w:t>
            </w:r>
          </w:p>
        </w:tc>
        <w:tc>
          <w:tcPr>
            <w:tcW w:w="3900" w:type="dxa"/>
          </w:tcPr>
          <w:p w:rsidR="00FA2395" w:rsidRPr="00C14EFC" w:rsidRDefault="00FA2395" w:rsidP="00FA2395">
            <w:pPr>
              <w:jc w:val="center"/>
              <w:rPr>
                <w:b/>
                <w:smallCaps/>
                <w:sz w:val="23"/>
                <w:szCs w:val="23"/>
              </w:rPr>
            </w:pPr>
            <w:r w:rsidRPr="00C14EFC">
              <w:rPr>
                <w:b/>
                <w:smallCaps/>
                <w:sz w:val="23"/>
                <w:szCs w:val="23"/>
              </w:rPr>
              <w:t>Others to Engage</w:t>
            </w:r>
          </w:p>
        </w:tc>
      </w:tr>
      <w:tr w:rsidR="00E06BD6" w:rsidTr="00FC18EF">
        <w:tc>
          <w:tcPr>
            <w:tcW w:w="1885" w:type="dxa"/>
          </w:tcPr>
          <w:p w:rsidR="00E06BD6" w:rsidRPr="00C14EFC" w:rsidRDefault="00E06BD6" w:rsidP="00E06BD6">
            <w:pPr>
              <w:rPr>
                <w:b/>
                <w:color w:val="512373"/>
              </w:rPr>
            </w:pPr>
            <w:r w:rsidRPr="00C14EFC">
              <w:rPr>
                <w:b/>
                <w:color w:val="512373"/>
              </w:rPr>
              <w:t>Make health care offices friendly and welcoming</w:t>
            </w:r>
          </w:p>
        </w:tc>
        <w:tc>
          <w:tcPr>
            <w:tcW w:w="3810" w:type="dxa"/>
          </w:tcPr>
          <w:p w:rsidR="00E06BD6" w:rsidRPr="00E06BD6" w:rsidRDefault="00E06BD6" w:rsidP="00E06BD6">
            <w:r w:rsidRPr="00E06BD6">
              <w:rPr>
                <w:sz w:val="21"/>
                <w:szCs w:val="21"/>
              </w:rPr>
              <w:t xml:space="preserve">Who: </w:t>
            </w:r>
          </w:p>
          <w:p w:rsidR="00E06BD6" w:rsidRPr="00E06BD6" w:rsidRDefault="00E06BD6" w:rsidP="00E06BD6">
            <w:r w:rsidRPr="00E06BD6">
              <w:rPr>
                <w:i/>
                <w:sz w:val="21"/>
                <w:szCs w:val="21"/>
              </w:rPr>
              <w:t>What info could they inform?</w:t>
            </w:r>
          </w:p>
          <w:p w:rsidR="00E06BD6" w:rsidRDefault="00E06BD6" w:rsidP="00E06BD6"/>
          <w:p w:rsidR="00E06BD6" w:rsidRDefault="00E06BD6" w:rsidP="00E06BD6"/>
          <w:p w:rsidR="00E06BD6" w:rsidRPr="00E06BD6" w:rsidRDefault="00E06BD6" w:rsidP="00E06BD6">
            <w:r w:rsidRPr="00E06BD6">
              <w:rPr>
                <w:sz w:val="21"/>
                <w:szCs w:val="21"/>
              </w:rPr>
              <w:t xml:space="preserve">Who: </w:t>
            </w:r>
          </w:p>
          <w:p w:rsidR="00E06BD6" w:rsidRPr="00E06BD6" w:rsidRDefault="00E06BD6" w:rsidP="00E06BD6">
            <w:pPr>
              <w:rPr>
                <w:i/>
              </w:rPr>
            </w:pPr>
            <w:r w:rsidRPr="00E06BD6">
              <w:rPr>
                <w:i/>
                <w:sz w:val="21"/>
                <w:szCs w:val="21"/>
              </w:rPr>
              <w:t>What info could they inform?</w:t>
            </w:r>
          </w:p>
          <w:p w:rsidR="00E06BD6" w:rsidRDefault="00E06BD6" w:rsidP="00E06BD6"/>
          <w:p w:rsidR="00E06BD6" w:rsidRDefault="00E06BD6" w:rsidP="00E06BD6"/>
        </w:tc>
        <w:tc>
          <w:tcPr>
            <w:tcW w:w="3900" w:type="dxa"/>
          </w:tcPr>
          <w:p w:rsidR="00E06BD6" w:rsidRPr="00E06BD6" w:rsidRDefault="00E06BD6" w:rsidP="00E06BD6">
            <w:r w:rsidRPr="00E06BD6">
              <w:rPr>
                <w:sz w:val="21"/>
                <w:szCs w:val="21"/>
              </w:rPr>
              <w:t xml:space="preserve">Who: </w:t>
            </w:r>
          </w:p>
          <w:p w:rsidR="00E06BD6" w:rsidRPr="00E06BD6" w:rsidRDefault="00E06BD6" w:rsidP="00E06BD6">
            <w:r w:rsidRPr="00E06BD6">
              <w:rPr>
                <w:i/>
                <w:sz w:val="21"/>
                <w:szCs w:val="21"/>
              </w:rPr>
              <w:t>What info could they inform?</w:t>
            </w:r>
          </w:p>
          <w:p w:rsidR="00E06BD6" w:rsidRDefault="00E06BD6" w:rsidP="00E06BD6"/>
          <w:p w:rsidR="00E06BD6" w:rsidRDefault="00E06BD6" w:rsidP="00E06BD6"/>
          <w:p w:rsidR="00E06BD6" w:rsidRPr="00E06BD6" w:rsidRDefault="00E06BD6" w:rsidP="00E06BD6">
            <w:r w:rsidRPr="00E06BD6">
              <w:rPr>
                <w:sz w:val="21"/>
                <w:szCs w:val="21"/>
              </w:rPr>
              <w:t xml:space="preserve">Who: </w:t>
            </w:r>
          </w:p>
          <w:p w:rsidR="00E06BD6" w:rsidRPr="00E06BD6" w:rsidRDefault="00E06BD6" w:rsidP="00E06BD6">
            <w:pPr>
              <w:rPr>
                <w:i/>
              </w:rPr>
            </w:pPr>
            <w:r w:rsidRPr="00E06BD6">
              <w:rPr>
                <w:i/>
                <w:sz w:val="21"/>
                <w:szCs w:val="21"/>
              </w:rPr>
              <w:t>What info could they inform?</w:t>
            </w:r>
          </w:p>
          <w:p w:rsidR="00E06BD6" w:rsidRDefault="00E06BD6" w:rsidP="00E06BD6"/>
          <w:p w:rsidR="00E06BD6" w:rsidRDefault="00E06BD6" w:rsidP="00E06BD6"/>
          <w:p w:rsidR="00E06BD6" w:rsidRDefault="00E06BD6" w:rsidP="00E06BD6"/>
          <w:p w:rsidR="00E06BD6" w:rsidRDefault="00E06BD6" w:rsidP="00E06BD6"/>
        </w:tc>
        <w:tc>
          <w:tcPr>
            <w:tcW w:w="3900" w:type="dxa"/>
          </w:tcPr>
          <w:p w:rsidR="00E06BD6" w:rsidRPr="00E06BD6" w:rsidRDefault="00E06BD6" w:rsidP="00E06BD6">
            <w:r w:rsidRPr="00E06BD6">
              <w:rPr>
                <w:sz w:val="21"/>
                <w:szCs w:val="21"/>
              </w:rPr>
              <w:t xml:space="preserve">Who: </w:t>
            </w:r>
          </w:p>
          <w:p w:rsidR="00E06BD6" w:rsidRPr="00E06BD6" w:rsidRDefault="00E06BD6" w:rsidP="00E06BD6">
            <w:r w:rsidRPr="00E06BD6">
              <w:rPr>
                <w:i/>
                <w:sz w:val="21"/>
                <w:szCs w:val="21"/>
              </w:rPr>
              <w:t>What info could they inform?</w:t>
            </w:r>
          </w:p>
          <w:p w:rsidR="00E06BD6" w:rsidRDefault="00E06BD6" w:rsidP="00E06BD6"/>
          <w:p w:rsidR="00E06BD6" w:rsidRDefault="00E06BD6" w:rsidP="00E06BD6"/>
          <w:p w:rsidR="00E06BD6" w:rsidRPr="00E06BD6" w:rsidRDefault="00E06BD6" w:rsidP="00E06BD6">
            <w:r w:rsidRPr="00E06BD6">
              <w:rPr>
                <w:sz w:val="21"/>
                <w:szCs w:val="21"/>
              </w:rPr>
              <w:t xml:space="preserve">Who: </w:t>
            </w:r>
          </w:p>
          <w:p w:rsidR="00E06BD6" w:rsidRPr="00E06BD6" w:rsidRDefault="00E06BD6" w:rsidP="00E06BD6">
            <w:pPr>
              <w:rPr>
                <w:i/>
              </w:rPr>
            </w:pPr>
            <w:r w:rsidRPr="00E06BD6">
              <w:rPr>
                <w:i/>
                <w:sz w:val="21"/>
                <w:szCs w:val="21"/>
              </w:rPr>
              <w:t>What info could they inform?</w:t>
            </w:r>
          </w:p>
          <w:p w:rsidR="00E06BD6" w:rsidRDefault="00E06BD6" w:rsidP="00E06BD6"/>
          <w:p w:rsidR="00E06BD6" w:rsidRDefault="00E06BD6" w:rsidP="00E06BD6"/>
          <w:p w:rsidR="00E06BD6" w:rsidRDefault="00E06BD6" w:rsidP="00E06BD6"/>
          <w:p w:rsidR="00E06BD6" w:rsidRDefault="00E06BD6" w:rsidP="00E06BD6"/>
        </w:tc>
      </w:tr>
      <w:tr w:rsidR="00FA2395" w:rsidTr="00FC18EF">
        <w:tc>
          <w:tcPr>
            <w:tcW w:w="1885" w:type="dxa"/>
          </w:tcPr>
          <w:p w:rsidR="00FA2395" w:rsidRPr="00FA2395" w:rsidRDefault="00FA2395" w:rsidP="00B01D5C">
            <w:pPr>
              <w:rPr>
                <w:b/>
              </w:rPr>
            </w:pPr>
            <w:r w:rsidRPr="00C14EFC">
              <w:rPr>
                <w:b/>
                <w:color w:val="512373"/>
              </w:rPr>
              <w:t>Ask hard questions and use risk screening tools</w:t>
            </w:r>
          </w:p>
        </w:tc>
        <w:tc>
          <w:tcPr>
            <w:tcW w:w="3810" w:type="dxa"/>
          </w:tcPr>
          <w:p w:rsidR="00FA2395" w:rsidRDefault="00FA2395" w:rsidP="00B01D5C"/>
          <w:p w:rsidR="00FA2395" w:rsidRDefault="00FA2395" w:rsidP="00B01D5C"/>
          <w:p w:rsidR="00FA2395" w:rsidRDefault="00FA2395" w:rsidP="00B01D5C"/>
          <w:p w:rsidR="00FA2395" w:rsidRDefault="00FA2395" w:rsidP="00B01D5C"/>
          <w:p w:rsidR="00FA2395" w:rsidRDefault="00FA2395" w:rsidP="00B01D5C"/>
          <w:p w:rsidR="00FA2395" w:rsidRDefault="00FA2395" w:rsidP="00B01D5C"/>
          <w:p w:rsidR="00FA2395" w:rsidRDefault="00FA2395" w:rsidP="00B01D5C"/>
          <w:p w:rsidR="00FA2395" w:rsidRDefault="00FA2395" w:rsidP="00B01D5C"/>
          <w:p w:rsidR="00FA2395" w:rsidRDefault="00FA2395" w:rsidP="00B01D5C"/>
        </w:tc>
        <w:tc>
          <w:tcPr>
            <w:tcW w:w="3900" w:type="dxa"/>
          </w:tcPr>
          <w:p w:rsidR="00FA2395" w:rsidRDefault="00FA2395" w:rsidP="00B01D5C"/>
        </w:tc>
        <w:tc>
          <w:tcPr>
            <w:tcW w:w="3900" w:type="dxa"/>
          </w:tcPr>
          <w:p w:rsidR="00FA2395" w:rsidRDefault="00FA2395" w:rsidP="00B01D5C"/>
        </w:tc>
      </w:tr>
      <w:tr w:rsidR="00FA2395" w:rsidTr="00FC18EF">
        <w:tc>
          <w:tcPr>
            <w:tcW w:w="1885" w:type="dxa"/>
          </w:tcPr>
          <w:p w:rsidR="00FA2395" w:rsidRPr="00C14EFC" w:rsidRDefault="00FA2395" w:rsidP="00FA2395">
            <w:pPr>
              <w:jc w:val="center"/>
              <w:rPr>
                <w:b/>
                <w:smallCaps/>
                <w:sz w:val="23"/>
                <w:szCs w:val="23"/>
              </w:rPr>
            </w:pPr>
            <w:r w:rsidRPr="00C14EFC">
              <w:rPr>
                <w:b/>
                <w:smallCaps/>
                <w:sz w:val="23"/>
                <w:szCs w:val="23"/>
              </w:rPr>
              <w:lastRenderedPageBreak/>
              <w:t>Action Steps</w:t>
            </w:r>
          </w:p>
        </w:tc>
        <w:tc>
          <w:tcPr>
            <w:tcW w:w="3810" w:type="dxa"/>
          </w:tcPr>
          <w:p w:rsidR="00FA2395" w:rsidRPr="00C14EFC" w:rsidRDefault="00FA2395" w:rsidP="00FA2395">
            <w:pPr>
              <w:jc w:val="center"/>
              <w:rPr>
                <w:b/>
                <w:smallCaps/>
                <w:sz w:val="23"/>
                <w:szCs w:val="23"/>
              </w:rPr>
            </w:pPr>
            <w:r w:rsidRPr="00C14EFC">
              <w:rPr>
                <w:b/>
                <w:smallCaps/>
                <w:sz w:val="23"/>
                <w:szCs w:val="23"/>
              </w:rPr>
              <w:t>Youth to Engage</w:t>
            </w:r>
          </w:p>
        </w:tc>
        <w:tc>
          <w:tcPr>
            <w:tcW w:w="3900" w:type="dxa"/>
          </w:tcPr>
          <w:p w:rsidR="00FA2395" w:rsidRPr="00C14EFC" w:rsidRDefault="00FA2395" w:rsidP="00FA2395">
            <w:pPr>
              <w:jc w:val="center"/>
              <w:rPr>
                <w:b/>
                <w:smallCaps/>
                <w:sz w:val="23"/>
                <w:szCs w:val="23"/>
              </w:rPr>
            </w:pPr>
            <w:r w:rsidRPr="00C14EFC">
              <w:rPr>
                <w:b/>
                <w:smallCaps/>
                <w:sz w:val="23"/>
                <w:szCs w:val="23"/>
              </w:rPr>
              <w:t>Community</w:t>
            </w:r>
            <w:r w:rsidR="00FC18EF" w:rsidRPr="00C14EFC">
              <w:rPr>
                <w:b/>
                <w:smallCaps/>
                <w:sz w:val="23"/>
                <w:szCs w:val="23"/>
              </w:rPr>
              <w:t xml:space="preserve"> Organizations</w:t>
            </w:r>
            <w:r w:rsidRPr="00C14EFC">
              <w:rPr>
                <w:b/>
                <w:smallCaps/>
                <w:sz w:val="23"/>
                <w:szCs w:val="23"/>
              </w:rPr>
              <w:t xml:space="preserve"> to Engage</w:t>
            </w:r>
          </w:p>
        </w:tc>
        <w:tc>
          <w:tcPr>
            <w:tcW w:w="3900" w:type="dxa"/>
          </w:tcPr>
          <w:p w:rsidR="00FA2395" w:rsidRPr="00C14EFC" w:rsidRDefault="00FA2395" w:rsidP="00FA2395">
            <w:pPr>
              <w:jc w:val="center"/>
              <w:rPr>
                <w:b/>
                <w:smallCaps/>
                <w:sz w:val="23"/>
                <w:szCs w:val="23"/>
              </w:rPr>
            </w:pPr>
            <w:r w:rsidRPr="00C14EFC">
              <w:rPr>
                <w:b/>
                <w:smallCaps/>
                <w:sz w:val="23"/>
                <w:szCs w:val="23"/>
              </w:rPr>
              <w:t>Others to Engage</w:t>
            </w:r>
          </w:p>
        </w:tc>
      </w:tr>
      <w:tr w:rsidR="00FA2395" w:rsidTr="00FC18EF">
        <w:trPr>
          <w:cantSplit/>
          <w:trHeight w:val="1440"/>
        </w:trPr>
        <w:tc>
          <w:tcPr>
            <w:tcW w:w="1885" w:type="dxa"/>
          </w:tcPr>
          <w:p w:rsidR="00FA2395" w:rsidRPr="00FA2395" w:rsidRDefault="00FA2395" w:rsidP="00FA2395">
            <w:pPr>
              <w:rPr>
                <w:b/>
              </w:rPr>
            </w:pPr>
            <w:r w:rsidRPr="00C14EFC">
              <w:rPr>
                <w:b/>
                <w:color w:val="512373"/>
              </w:rPr>
              <w:t>Make preventive services a priority</w:t>
            </w:r>
          </w:p>
        </w:tc>
        <w:tc>
          <w:tcPr>
            <w:tcW w:w="3810" w:type="dxa"/>
          </w:tcPr>
          <w:p w:rsidR="00FA2395" w:rsidRDefault="00FA2395" w:rsidP="00FA2395"/>
          <w:p w:rsidR="00FA2395" w:rsidRDefault="00FA2395" w:rsidP="00FA2395"/>
          <w:p w:rsidR="00FA2395" w:rsidRDefault="00FA2395" w:rsidP="00FA2395"/>
          <w:p w:rsidR="00FA2395" w:rsidRDefault="00FA2395" w:rsidP="00FA2395"/>
          <w:p w:rsidR="00FA2395" w:rsidRDefault="00FA2395" w:rsidP="00FA2395"/>
          <w:p w:rsidR="00FA2395" w:rsidRDefault="00FA2395" w:rsidP="00FA2395"/>
          <w:p w:rsidR="00FA2395" w:rsidRDefault="00FA2395" w:rsidP="00FA2395"/>
          <w:p w:rsidR="00FA2395" w:rsidRDefault="00FA2395" w:rsidP="00FA2395"/>
        </w:tc>
        <w:tc>
          <w:tcPr>
            <w:tcW w:w="3900" w:type="dxa"/>
          </w:tcPr>
          <w:p w:rsidR="00FA2395" w:rsidRDefault="00FA2395" w:rsidP="00FA2395"/>
        </w:tc>
        <w:tc>
          <w:tcPr>
            <w:tcW w:w="3900" w:type="dxa"/>
          </w:tcPr>
          <w:p w:rsidR="00FA2395" w:rsidRDefault="00FA2395" w:rsidP="00FA2395"/>
        </w:tc>
      </w:tr>
      <w:tr w:rsidR="00C14EFC" w:rsidTr="007A5490">
        <w:trPr>
          <w:cantSplit/>
          <w:trHeight w:val="332"/>
        </w:trPr>
        <w:tc>
          <w:tcPr>
            <w:tcW w:w="13495" w:type="dxa"/>
            <w:gridSpan w:val="4"/>
          </w:tcPr>
          <w:p w:rsidR="00C14EFC" w:rsidRPr="00C14EFC" w:rsidRDefault="00C14EFC" w:rsidP="00C14EFC">
            <w:pPr>
              <w:jc w:val="center"/>
              <w:rPr>
                <w:b/>
              </w:rPr>
            </w:pPr>
            <w:r>
              <w:rPr>
                <w:b/>
                <w:color w:val="512373"/>
              </w:rPr>
              <w:t>**</w:t>
            </w:r>
            <w:r w:rsidRPr="00C14EFC">
              <w:rPr>
                <w:b/>
                <w:color w:val="512373"/>
              </w:rPr>
              <w:t>OTHER RECOMMENDED ACTION STEPS TO CONSIDER</w:t>
            </w:r>
            <w:r>
              <w:rPr>
                <w:b/>
                <w:color w:val="512373"/>
              </w:rPr>
              <w:t>**</w:t>
            </w:r>
          </w:p>
        </w:tc>
      </w:tr>
      <w:tr w:rsidR="00FA2395" w:rsidTr="00FC18EF">
        <w:trPr>
          <w:cantSplit/>
          <w:trHeight w:val="1440"/>
        </w:trPr>
        <w:tc>
          <w:tcPr>
            <w:tcW w:w="1885" w:type="dxa"/>
          </w:tcPr>
          <w:p w:rsidR="00FA2395" w:rsidRPr="00A61961" w:rsidRDefault="00FA2395" w:rsidP="00FA2395">
            <w:r w:rsidRPr="00A61961">
              <w:t>Maintain referral sources for youth with chronic conditions, special needs, and behavioral health issues</w:t>
            </w:r>
          </w:p>
        </w:tc>
        <w:tc>
          <w:tcPr>
            <w:tcW w:w="3810" w:type="dxa"/>
          </w:tcPr>
          <w:p w:rsidR="00FA2395" w:rsidRDefault="00FA2395" w:rsidP="00FA2395"/>
          <w:p w:rsidR="00FA2395" w:rsidRDefault="00FA2395" w:rsidP="00FA2395"/>
          <w:p w:rsidR="00FA2395" w:rsidRDefault="00FA2395" w:rsidP="00FA2395"/>
          <w:p w:rsidR="00FA2395" w:rsidRDefault="00FA2395" w:rsidP="00FA2395"/>
          <w:p w:rsidR="00FA2395" w:rsidRDefault="00FA2395" w:rsidP="00FA2395"/>
          <w:p w:rsidR="003F43B7" w:rsidRDefault="003F43B7" w:rsidP="00FA2395"/>
          <w:p w:rsidR="00FA2395" w:rsidRDefault="00FA2395" w:rsidP="00FA2395"/>
          <w:p w:rsidR="00FA2395" w:rsidRDefault="00FA2395" w:rsidP="00FA2395"/>
        </w:tc>
        <w:tc>
          <w:tcPr>
            <w:tcW w:w="3900" w:type="dxa"/>
          </w:tcPr>
          <w:p w:rsidR="00FA2395" w:rsidRDefault="00FA2395" w:rsidP="00FA2395"/>
        </w:tc>
        <w:tc>
          <w:tcPr>
            <w:tcW w:w="3900" w:type="dxa"/>
          </w:tcPr>
          <w:p w:rsidR="00FA2395" w:rsidRDefault="00FA2395" w:rsidP="00FA2395"/>
        </w:tc>
      </w:tr>
      <w:tr w:rsidR="00FA2395" w:rsidTr="00FC18EF">
        <w:trPr>
          <w:cantSplit/>
          <w:trHeight w:val="1440"/>
        </w:trPr>
        <w:tc>
          <w:tcPr>
            <w:tcW w:w="1885" w:type="dxa"/>
          </w:tcPr>
          <w:p w:rsidR="00FA2395" w:rsidRPr="00A61961" w:rsidRDefault="00FA2395" w:rsidP="00FA2395">
            <w:r w:rsidRPr="00A61961">
              <w:t>Facilitate smooth transitions from adolescent to adult health care settings</w:t>
            </w:r>
          </w:p>
        </w:tc>
        <w:tc>
          <w:tcPr>
            <w:tcW w:w="3810" w:type="dxa"/>
          </w:tcPr>
          <w:p w:rsidR="00FA2395" w:rsidRDefault="00FA2395" w:rsidP="00FA2395"/>
          <w:p w:rsidR="00FA2395" w:rsidRDefault="00FA2395" w:rsidP="00FA2395"/>
          <w:p w:rsidR="00FA2395" w:rsidRDefault="00FA2395" w:rsidP="00FA2395"/>
          <w:p w:rsidR="00FA2395" w:rsidRDefault="00FA2395" w:rsidP="00FA2395"/>
          <w:p w:rsidR="00FA2395" w:rsidRDefault="00FA2395" w:rsidP="00FA2395"/>
          <w:p w:rsidR="00FA2395" w:rsidRDefault="00FA2395" w:rsidP="00FA2395"/>
          <w:p w:rsidR="00FA2395" w:rsidRDefault="00FA2395" w:rsidP="00FA2395"/>
          <w:p w:rsidR="00FA2395" w:rsidRDefault="00FA2395" w:rsidP="00FA2395"/>
        </w:tc>
        <w:tc>
          <w:tcPr>
            <w:tcW w:w="3900" w:type="dxa"/>
          </w:tcPr>
          <w:p w:rsidR="00FA2395" w:rsidRDefault="00FA2395" w:rsidP="00FA2395"/>
        </w:tc>
        <w:tc>
          <w:tcPr>
            <w:tcW w:w="3900" w:type="dxa"/>
          </w:tcPr>
          <w:p w:rsidR="00FA2395" w:rsidRDefault="00FA2395" w:rsidP="00FA2395"/>
        </w:tc>
      </w:tr>
      <w:tr w:rsidR="00FA2395" w:rsidTr="00FC18EF">
        <w:trPr>
          <w:cantSplit/>
          <w:trHeight w:val="1440"/>
        </w:trPr>
        <w:tc>
          <w:tcPr>
            <w:tcW w:w="1885" w:type="dxa"/>
          </w:tcPr>
          <w:p w:rsidR="00FA2395" w:rsidRPr="00A61961" w:rsidRDefault="00FA2395" w:rsidP="00FA2395">
            <w:r w:rsidRPr="00A61961">
              <w:t>Be a leader in building partnerships in the community with others who serve youth</w:t>
            </w:r>
          </w:p>
        </w:tc>
        <w:tc>
          <w:tcPr>
            <w:tcW w:w="3810" w:type="dxa"/>
          </w:tcPr>
          <w:p w:rsidR="00FA2395" w:rsidRDefault="00FA2395" w:rsidP="00FA2395"/>
          <w:p w:rsidR="00FA2395" w:rsidRDefault="00FA2395" w:rsidP="00FA2395"/>
          <w:p w:rsidR="00FA2395" w:rsidRDefault="00FA2395" w:rsidP="00FA2395"/>
          <w:p w:rsidR="00FA2395" w:rsidRDefault="00FA2395" w:rsidP="00FA2395"/>
          <w:p w:rsidR="00FA2395" w:rsidRDefault="00FA2395" w:rsidP="00FA2395"/>
          <w:p w:rsidR="00FA2395" w:rsidRDefault="00FA2395" w:rsidP="00FA2395"/>
          <w:p w:rsidR="00FA2395" w:rsidRDefault="00FA2395" w:rsidP="00FA2395"/>
          <w:p w:rsidR="00FA2395" w:rsidRDefault="00FA2395" w:rsidP="00FA2395"/>
        </w:tc>
        <w:tc>
          <w:tcPr>
            <w:tcW w:w="3900" w:type="dxa"/>
          </w:tcPr>
          <w:p w:rsidR="00FA2395" w:rsidRDefault="00FA2395" w:rsidP="00FA2395"/>
        </w:tc>
        <w:tc>
          <w:tcPr>
            <w:tcW w:w="3900" w:type="dxa"/>
          </w:tcPr>
          <w:p w:rsidR="00FA2395" w:rsidRDefault="00FA2395" w:rsidP="00FA2395"/>
        </w:tc>
      </w:tr>
    </w:tbl>
    <w:p w:rsidR="00C95284" w:rsidRPr="006602A5" w:rsidRDefault="00C95284" w:rsidP="00C95284">
      <w:pPr>
        <w:spacing w:after="0" w:line="240" w:lineRule="auto"/>
        <w:rPr>
          <w:b/>
          <w:sz w:val="26"/>
          <w:szCs w:val="26"/>
        </w:rPr>
      </w:pPr>
      <w:r w:rsidRPr="006602A5">
        <w:rPr>
          <w:b/>
          <w:sz w:val="26"/>
          <w:szCs w:val="26"/>
        </w:rPr>
        <w:t xml:space="preserve">ACTION PLANNING – </w:t>
      </w:r>
      <w:r>
        <w:rPr>
          <w:b/>
          <w:sz w:val="26"/>
          <w:szCs w:val="26"/>
        </w:rPr>
        <w:t>SESSION 2</w:t>
      </w:r>
    </w:p>
    <w:p w:rsidR="00C95284" w:rsidRDefault="00C95284" w:rsidP="00C95284">
      <w:pPr>
        <w:spacing w:after="0" w:line="240" w:lineRule="auto"/>
        <w:rPr>
          <w:b/>
        </w:rPr>
      </w:pPr>
    </w:p>
    <w:p w:rsidR="00C95284" w:rsidRPr="00B01D5C" w:rsidRDefault="00C95284" w:rsidP="00C95284">
      <w:pPr>
        <w:spacing w:after="0" w:line="240" w:lineRule="auto"/>
      </w:pPr>
      <w:r>
        <w:rPr>
          <w:b/>
        </w:rPr>
        <w:t xml:space="preserve">Select a </w:t>
      </w:r>
      <w:r>
        <w:rPr>
          <w:b/>
        </w:rPr>
        <w:t>Topic Area</w:t>
      </w:r>
      <w:r>
        <w:rPr>
          <w:b/>
        </w:rPr>
        <w:t xml:space="preserve"> – something you’d like to work on</w:t>
      </w:r>
      <w:r w:rsidRPr="00B01D5C">
        <w:rPr>
          <w:b/>
        </w:rPr>
        <w:t>:</w:t>
      </w:r>
      <w:r>
        <w:rPr>
          <w:b/>
        </w:rPr>
        <w:t xml:space="preserve"> </w:t>
      </w:r>
      <w:r w:rsidRPr="00B23C8D">
        <w:rPr>
          <w:u w:val="single"/>
        </w:rPr>
        <w:t>____________________</w:t>
      </w:r>
      <w:r>
        <w:rPr>
          <w:u w:val="single"/>
        </w:rPr>
        <w:t>___________</w:t>
      </w:r>
      <w:r w:rsidRPr="00B23C8D">
        <w:rPr>
          <w:u w:val="single"/>
        </w:rPr>
        <w:t>__</w:t>
      </w:r>
    </w:p>
    <w:p w:rsidR="00C95284" w:rsidRDefault="00C95284" w:rsidP="00C95284">
      <w:pPr>
        <w:spacing w:after="0" w:line="240" w:lineRule="auto"/>
        <w:rPr>
          <w:b/>
        </w:rPr>
      </w:pPr>
    </w:p>
    <w:p w:rsidR="00C95284" w:rsidRDefault="00C95284" w:rsidP="00C95284">
      <w:pPr>
        <w:spacing w:after="0" w:line="240" w:lineRule="auto"/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>
        <w:rPr>
          <w:b/>
        </w:rPr>
        <w:t xml:space="preserve">Area of Expertise: </w:t>
      </w:r>
      <w:r w:rsidRPr="00B23C8D">
        <w:rPr>
          <w:u w:val="single"/>
        </w:rPr>
        <w:t>____________________</w:t>
      </w:r>
      <w:r>
        <w:rPr>
          <w:u w:val="single"/>
        </w:rPr>
        <w:t>___________</w:t>
      </w:r>
      <w:r w:rsidRPr="00B23C8D">
        <w:rPr>
          <w:u w:val="single"/>
        </w:rPr>
        <w:t>__</w:t>
      </w:r>
      <w:r>
        <w:t xml:space="preserve"> </w:t>
      </w:r>
      <w:r w:rsidRPr="00B01D5C">
        <w:t xml:space="preserve">– See </w:t>
      </w:r>
      <w:hyperlink r:id="rId8" w:history="1">
        <w:r w:rsidRPr="00C95284">
          <w:rPr>
            <w:rStyle w:val="Hyperlink"/>
          </w:rPr>
          <w:t>TAG Playbook</w:t>
        </w:r>
      </w:hyperlink>
      <w:r w:rsidRPr="00B01D5C">
        <w:t xml:space="preserve"> </w:t>
      </w:r>
      <w:r>
        <w:t>Table of Contents “Get Into the Game” section</w:t>
      </w:r>
      <w:r w:rsidRPr="00B01D5C">
        <w:t>.</w:t>
      </w:r>
    </w:p>
    <w:p w:rsidR="00C95284" w:rsidRPr="00B01D5C" w:rsidRDefault="00C95284" w:rsidP="00C95284">
      <w:pPr>
        <w:spacing w:after="0" w:line="240" w:lineRule="auto"/>
      </w:pPr>
      <w:r>
        <w:t>Choose the type of profession or area of expertise that best aligns with you.</w:t>
      </w:r>
    </w:p>
    <w:p w:rsidR="00C95284" w:rsidRDefault="00C95284" w:rsidP="00C95284">
      <w:pPr>
        <w:spacing w:after="0" w:line="240" w:lineRule="auto"/>
      </w:pPr>
    </w:p>
    <w:p w:rsidR="00C95284" w:rsidRPr="001B08FD" w:rsidRDefault="00C95284" w:rsidP="00C95284">
      <w:pPr>
        <w:spacing w:after="100" w:line="288" w:lineRule="auto"/>
        <w:rPr>
          <w:sz w:val="23"/>
          <w:szCs w:val="23"/>
        </w:rPr>
      </w:pPr>
      <w:r w:rsidRPr="001B08FD">
        <w:rPr>
          <w:b/>
          <w:caps/>
          <w:color w:val="512373"/>
          <w:sz w:val="23"/>
          <w:szCs w:val="23"/>
        </w:rPr>
        <w:t>Activity:</w:t>
      </w:r>
      <w:r w:rsidRPr="001B08FD">
        <w:rPr>
          <w:b/>
          <w:color w:val="512373"/>
          <w:sz w:val="23"/>
          <w:szCs w:val="23"/>
        </w:rPr>
        <w:t xml:space="preserve"> </w:t>
      </w:r>
      <w:r w:rsidRPr="001B08FD">
        <w:rPr>
          <w:b/>
          <w:sz w:val="23"/>
          <w:szCs w:val="23"/>
        </w:rPr>
        <w:t xml:space="preserve">In the context of your topic: </w:t>
      </w:r>
      <w:r w:rsidRPr="001B08FD">
        <w:rPr>
          <w:b/>
          <w:sz w:val="23"/>
          <w:szCs w:val="23"/>
        </w:rPr>
        <w:br/>
        <w:t xml:space="preserve">(1) identify Action Steps </w:t>
      </w:r>
      <w:r w:rsidRPr="001B08FD">
        <w:rPr>
          <w:sz w:val="23"/>
          <w:szCs w:val="23"/>
        </w:rPr>
        <w:t xml:space="preserve">(as a guide, reference the Action Steps in the TAG Playbook, or develop your own); </w:t>
      </w:r>
      <w:r w:rsidRPr="001B08FD">
        <w:rPr>
          <w:sz w:val="23"/>
          <w:szCs w:val="23"/>
        </w:rPr>
        <w:br/>
      </w:r>
      <w:r w:rsidRPr="001B08FD">
        <w:rPr>
          <w:b/>
          <w:sz w:val="23"/>
          <w:szCs w:val="23"/>
        </w:rPr>
        <w:t xml:space="preserve">(2) brainstorm potential partners to engage </w:t>
      </w:r>
      <w:r w:rsidRPr="001B08FD">
        <w:rPr>
          <w:sz w:val="23"/>
          <w:szCs w:val="23"/>
        </w:rPr>
        <w:t>(youth, community, and others and what they could contribute to the Action Steps);</w:t>
      </w:r>
      <w:r w:rsidRPr="001B08FD">
        <w:rPr>
          <w:b/>
          <w:sz w:val="23"/>
          <w:szCs w:val="23"/>
        </w:rPr>
        <w:t xml:space="preserve"> </w:t>
      </w:r>
      <w:r w:rsidRPr="001B08FD">
        <w:rPr>
          <w:b/>
          <w:sz w:val="23"/>
          <w:szCs w:val="23"/>
        </w:rPr>
        <w:br/>
        <w:t xml:space="preserve">(3) plan your next steps </w:t>
      </w:r>
      <w:r w:rsidRPr="001B08FD">
        <w:rPr>
          <w:sz w:val="23"/>
          <w:szCs w:val="23"/>
        </w:rPr>
        <w:t>(how will you identify and outreach to partners, etc.)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6747"/>
        <w:gridCol w:w="6748"/>
      </w:tblGrid>
      <w:tr w:rsidR="00C95284" w:rsidTr="0061532F">
        <w:tc>
          <w:tcPr>
            <w:tcW w:w="13495" w:type="dxa"/>
            <w:gridSpan w:val="2"/>
          </w:tcPr>
          <w:p w:rsidR="00C95284" w:rsidRDefault="00C95284" w:rsidP="0061532F">
            <w:pPr>
              <w:rPr>
                <w:b/>
                <w:smallCaps/>
              </w:rPr>
            </w:pPr>
          </w:p>
          <w:p w:rsidR="00C95284" w:rsidRPr="001B08FD" w:rsidRDefault="00C95284" w:rsidP="0061532F">
            <w:pPr>
              <w:rPr>
                <w:b/>
                <w:smallCaps/>
                <w:color w:val="512373"/>
              </w:rPr>
            </w:pPr>
            <w:r w:rsidRPr="001B08FD">
              <w:rPr>
                <w:b/>
                <w:smallCaps/>
                <w:color w:val="512373"/>
              </w:rPr>
              <w:t>Action Step:</w:t>
            </w:r>
          </w:p>
          <w:p w:rsidR="00C95284" w:rsidRDefault="00C95284" w:rsidP="0061532F">
            <w:pPr>
              <w:rPr>
                <w:b/>
                <w:smallCaps/>
              </w:rPr>
            </w:pPr>
          </w:p>
        </w:tc>
      </w:tr>
      <w:tr w:rsidR="00C95284" w:rsidTr="0061532F">
        <w:tc>
          <w:tcPr>
            <w:tcW w:w="6747" w:type="dxa"/>
          </w:tcPr>
          <w:p w:rsidR="00C95284" w:rsidRPr="00FA2395" w:rsidRDefault="00C95284" w:rsidP="0061532F">
            <w:pPr>
              <w:jc w:val="center"/>
              <w:rPr>
                <w:b/>
                <w:smallCaps/>
              </w:rPr>
            </w:pPr>
            <w:r w:rsidRPr="00FA2395">
              <w:rPr>
                <w:b/>
                <w:smallCaps/>
              </w:rPr>
              <w:t>Youth</w:t>
            </w:r>
            <w:r>
              <w:rPr>
                <w:b/>
                <w:smallCaps/>
              </w:rPr>
              <w:t xml:space="preserve">, Community Organizations, or Others to </w:t>
            </w:r>
            <w:r w:rsidRPr="00FA2395">
              <w:rPr>
                <w:b/>
                <w:smallCaps/>
              </w:rPr>
              <w:t>Engage</w:t>
            </w:r>
          </w:p>
        </w:tc>
        <w:tc>
          <w:tcPr>
            <w:tcW w:w="6748" w:type="dxa"/>
          </w:tcPr>
          <w:p w:rsidR="00C95284" w:rsidRPr="00FA2395" w:rsidRDefault="00C95284" w:rsidP="0061532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Planning Next Steps / Timeline</w:t>
            </w:r>
          </w:p>
        </w:tc>
      </w:tr>
      <w:tr w:rsidR="00C95284" w:rsidTr="0061532F">
        <w:tc>
          <w:tcPr>
            <w:tcW w:w="6747" w:type="dxa"/>
          </w:tcPr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</w:tc>
        <w:tc>
          <w:tcPr>
            <w:tcW w:w="6748" w:type="dxa"/>
          </w:tcPr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</w:tc>
      </w:tr>
      <w:tr w:rsidR="00C95284" w:rsidTr="0061532F">
        <w:tc>
          <w:tcPr>
            <w:tcW w:w="13495" w:type="dxa"/>
            <w:gridSpan w:val="2"/>
          </w:tcPr>
          <w:p w:rsidR="00C95284" w:rsidRDefault="00C95284" w:rsidP="0061532F">
            <w:pPr>
              <w:rPr>
                <w:b/>
                <w:smallCaps/>
              </w:rPr>
            </w:pPr>
          </w:p>
          <w:p w:rsidR="00C95284" w:rsidRPr="001B08FD" w:rsidRDefault="00C95284" w:rsidP="0061532F">
            <w:pPr>
              <w:rPr>
                <w:b/>
                <w:smallCaps/>
                <w:color w:val="512373"/>
              </w:rPr>
            </w:pPr>
            <w:r w:rsidRPr="001B08FD">
              <w:rPr>
                <w:b/>
                <w:smallCaps/>
                <w:color w:val="512373"/>
              </w:rPr>
              <w:t>Action Step:</w:t>
            </w:r>
          </w:p>
          <w:p w:rsidR="00C95284" w:rsidRDefault="00C95284" w:rsidP="0061532F">
            <w:pPr>
              <w:rPr>
                <w:b/>
                <w:smallCaps/>
              </w:rPr>
            </w:pPr>
          </w:p>
        </w:tc>
      </w:tr>
      <w:tr w:rsidR="00C95284" w:rsidTr="0061532F">
        <w:tc>
          <w:tcPr>
            <w:tcW w:w="6747" w:type="dxa"/>
          </w:tcPr>
          <w:p w:rsidR="00C95284" w:rsidRPr="00FA2395" w:rsidRDefault="00C95284" w:rsidP="0061532F">
            <w:pPr>
              <w:jc w:val="center"/>
              <w:rPr>
                <w:b/>
                <w:smallCaps/>
              </w:rPr>
            </w:pPr>
            <w:r w:rsidRPr="00FA2395">
              <w:rPr>
                <w:b/>
                <w:smallCaps/>
              </w:rPr>
              <w:t>Youth</w:t>
            </w:r>
            <w:r>
              <w:rPr>
                <w:b/>
                <w:smallCaps/>
              </w:rPr>
              <w:t xml:space="preserve">, Community Organizations, or Others to </w:t>
            </w:r>
            <w:r w:rsidRPr="00FA2395">
              <w:rPr>
                <w:b/>
                <w:smallCaps/>
              </w:rPr>
              <w:t>Engage</w:t>
            </w:r>
          </w:p>
        </w:tc>
        <w:tc>
          <w:tcPr>
            <w:tcW w:w="6748" w:type="dxa"/>
          </w:tcPr>
          <w:p w:rsidR="00C95284" w:rsidRPr="00FA2395" w:rsidRDefault="00C95284" w:rsidP="0061532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Planning Next Steps / Timeline</w:t>
            </w:r>
          </w:p>
        </w:tc>
      </w:tr>
      <w:tr w:rsidR="00C95284" w:rsidTr="0061532F">
        <w:tc>
          <w:tcPr>
            <w:tcW w:w="6747" w:type="dxa"/>
          </w:tcPr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  <w:p w:rsidR="00C95284" w:rsidRDefault="00C95284" w:rsidP="0061532F"/>
        </w:tc>
        <w:tc>
          <w:tcPr>
            <w:tcW w:w="6748" w:type="dxa"/>
          </w:tcPr>
          <w:p w:rsidR="00C95284" w:rsidRDefault="00C95284" w:rsidP="0061532F"/>
        </w:tc>
      </w:tr>
    </w:tbl>
    <w:p w:rsidR="00C95284" w:rsidRDefault="00C95284" w:rsidP="00C95284">
      <w:pPr>
        <w:spacing w:after="0" w:line="240" w:lineRule="auto"/>
      </w:pPr>
    </w:p>
    <w:p w:rsidR="00C95284" w:rsidRPr="00E9366A" w:rsidRDefault="00C95284" w:rsidP="00C95284">
      <w:pPr>
        <w:spacing w:after="0" w:line="240" w:lineRule="auto"/>
        <w:rPr>
          <w:b/>
          <w:smallCaps/>
        </w:rPr>
      </w:pPr>
      <w:r w:rsidRPr="00E9366A">
        <w:rPr>
          <w:b/>
          <w:smallCaps/>
        </w:rPr>
        <w:t>Notes</w:t>
      </w:r>
    </w:p>
    <w:p w:rsidR="00B01D5C" w:rsidRPr="00B01D5C" w:rsidRDefault="00B01D5C" w:rsidP="00C95284">
      <w:pPr>
        <w:spacing w:after="0" w:line="240" w:lineRule="auto"/>
      </w:pPr>
    </w:p>
    <w:sectPr w:rsidR="00B01D5C" w:rsidRPr="00B01D5C" w:rsidSect="00FA2395"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97" w:rsidRDefault="00E03597" w:rsidP="006602A5">
      <w:pPr>
        <w:spacing w:after="0" w:line="240" w:lineRule="auto"/>
      </w:pPr>
      <w:r>
        <w:separator/>
      </w:r>
    </w:p>
  </w:endnote>
  <w:endnote w:type="continuationSeparator" w:id="0">
    <w:p w:rsidR="00E03597" w:rsidRDefault="00E03597" w:rsidP="0066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97" w:rsidRDefault="00E03597" w:rsidP="006602A5">
      <w:pPr>
        <w:spacing w:after="0" w:line="240" w:lineRule="auto"/>
      </w:pPr>
      <w:r>
        <w:separator/>
      </w:r>
    </w:p>
  </w:footnote>
  <w:footnote w:type="continuationSeparator" w:id="0">
    <w:p w:rsidR="00E03597" w:rsidRDefault="00E03597" w:rsidP="0066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95" w:rsidRPr="001B407A" w:rsidRDefault="00FA2395" w:rsidP="00FA2395">
    <w:pPr>
      <w:pStyle w:val="xmsonormal"/>
      <w:rPr>
        <w:rFonts w:ascii="Calibri" w:hAnsi="Calibri" w:cs="Calibri"/>
        <w:b/>
        <w:color w:val="512373"/>
        <w:sz w:val="28"/>
        <w:szCs w:val="28"/>
      </w:rPr>
    </w:pPr>
    <w:r w:rsidRPr="001B407A">
      <w:rPr>
        <w:rFonts w:ascii="Calibri" w:hAnsi="Calibri" w:cs="Calibri"/>
        <w:b/>
        <w:color w:val="512373"/>
        <w:sz w:val="28"/>
        <w:szCs w:val="28"/>
      </w:rPr>
      <w:t>Successes from the Field: Collaborating to Enhance Care and Services for Adolescents</w:t>
    </w:r>
  </w:p>
  <w:p w:rsidR="00FA2395" w:rsidRPr="00FA2395" w:rsidRDefault="00FA2395" w:rsidP="00FA2395">
    <w:pPr>
      <w:pStyle w:val="xmsonormal"/>
      <w:rPr>
        <w:rFonts w:ascii="Calibri" w:hAnsi="Calibri" w:cs="Calibri"/>
      </w:rPr>
    </w:pPr>
    <w:r w:rsidRPr="008F2E6E">
      <w:rPr>
        <w:rFonts w:ascii="Calibri" w:hAnsi="Calibri" w:cs="Calibri"/>
      </w:rPr>
      <w:t>May 2, 2019 • 2:00 - 4:30 p.m.</w:t>
    </w:r>
    <w:r w:rsidR="00E06BD6">
      <w:rPr>
        <w:rFonts w:ascii="Calibri" w:hAnsi="Calibri" w:cs="Calibri"/>
      </w:rPr>
      <w:t xml:space="preserve"> • </w:t>
    </w:r>
    <w:r w:rsidRPr="008F2E6E">
      <w:rPr>
        <w:rFonts w:ascii="Calibri" w:hAnsi="Calibri" w:cs="Calibri"/>
      </w:rPr>
      <w:t>Chicago, 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37AC"/>
    <w:multiLevelType w:val="hybridMultilevel"/>
    <w:tmpl w:val="E84E7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A5"/>
    <w:rsid w:val="000E0BAE"/>
    <w:rsid w:val="003F43B7"/>
    <w:rsid w:val="004A1852"/>
    <w:rsid w:val="00501388"/>
    <w:rsid w:val="006602A5"/>
    <w:rsid w:val="00A61961"/>
    <w:rsid w:val="00AB48D7"/>
    <w:rsid w:val="00B01D5C"/>
    <w:rsid w:val="00C14EFC"/>
    <w:rsid w:val="00C209FE"/>
    <w:rsid w:val="00C95284"/>
    <w:rsid w:val="00D1728E"/>
    <w:rsid w:val="00E03597"/>
    <w:rsid w:val="00E06BD6"/>
    <w:rsid w:val="00EE4132"/>
    <w:rsid w:val="00FA2395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BD366"/>
  <w15:chartTrackingRefBased/>
  <w15:docId w15:val="{AE55AD78-FBB1-4268-AD43-5CB23C27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A5"/>
  </w:style>
  <w:style w:type="paragraph" w:styleId="Footer">
    <w:name w:val="footer"/>
    <w:basedOn w:val="Normal"/>
    <w:link w:val="FooterChar"/>
    <w:uiPriority w:val="99"/>
    <w:unhideWhenUsed/>
    <w:rsid w:val="0066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A5"/>
  </w:style>
  <w:style w:type="paragraph" w:customStyle="1" w:styleId="xmsonormal">
    <w:name w:val="x_msonormal"/>
    <w:basedOn w:val="Normal"/>
    <w:rsid w:val="006602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A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8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1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ash/oah/sites/default/files/tag-playbook-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hs.gov/ash/oah/sites/default/files/tag-playbook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Lesley (HHS/OPHS)</dc:creator>
  <cp:keywords/>
  <dc:description/>
  <cp:lastModifiedBy>Craig, Lesley (HHS/OPHS)</cp:lastModifiedBy>
  <cp:revision>2</cp:revision>
  <cp:lastPrinted>2019-04-25T18:49:00Z</cp:lastPrinted>
  <dcterms:created xsi:type="dcterms:W3CDTF">2019-05-23T17:56:00Z</dcterms:created>
  <dcterms:modified xsi:type="dcterms:W3CDTF">2019-05-23T17:56:00Z</dcterms:modified>
</cp:coreProperties>
</file>